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BB" w:rsidRPr="00BF3C01" w:rsidRDefault="00614105" w:rsidP="00614105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4333BB" w:rsidRPr="00756DC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333BB" w:rsidRDefault="004333BB" w:rsidP="002C7F0E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C7F0E" w:rsidRPr="002C7F0E" w:rsidRDefault="002C7F0E" w:rsidP="00614105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2C7F0E">
              <w:rPr>
                <w:rFonts w:ascii="Cambria" w:hAnsi="Cambria" w:cs="Cambria"/>
                <w:b/>
                <w:sz w:val="24"/>
                <w:szCs w:val="24"/>
              </w:rPr>
              <w:t>Przedmiot</w:t>
            </w:r>
            <w:r w:rsidR="00614105">
              <w:rPr>
                <w:rFonts w:ascii="Cambria" w:hAnsi="Cambria" w:cs="Cambria"/>
                <w:b/>
                <w:sz w:val="24"/>
                <w:szCs w:val="24"/>
              </w:rPr>
              <w:t>y</w:t>
            </w:r>
            <w:r w:rsidRPr="002C7F0E">
              <w:rPr>
                <w:rFonts w:ascii="Cambria" w:hAnsi="Cambria" w:cs="Cambria"/>
                <w:b/>
                <w:sz w:val="24"/>
                <w:szCs w:val="24"/>
              </w:rPr>
              <w:t xml:space="preserve"> fakultatywn</w:t>
            </w:r>
            <w:r w:rsidR="00614105">
              <w:rPr>
                <w:rFonts w:ascii="Cambria" w:hAnsi="Cambria" w:cs="Cambria"/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33BB" w:rsidRPr="002C7F0E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Konwencja kryminału we współczesnej prozie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4333BB" w:rsidRPr="00A77E68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333BB" w:rsidRPr="00756DC6" w:rsidRDefault="007500B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333BB" w:rsidRPr="00756DC6" w:rsidRDefault="003801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4333BB" w:rsidRPr="00BF3C01" w:rsidRDefault="003801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333BB" w:rsidRPr="00756DC6" w:rsidRDefault="006141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I-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1,3,4,5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333BB" w:rsidRPr="00756DC6" w:rsidRDefault="004333BB" w:rsidP="00A77E6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756DC6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333BB" w:rsidRPr="00756DC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333BB" w:rsidRPr="00756DC6" w:rsidRDefault="0061410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hab.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Mariusz Kraska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dr </w:t>
            </w:r>
            <w:r w:rsidR="00614105">
              <w:rPr>
                <w:rFonts w:ascii="Cambria" w:hAnsi="Cambria" w:cs="Cambria"/>
                <w:sz w:val="24"/>
                <w:szCs w:val="24"/>
              </w:rPr>
              <w:t xml:space="preserve">hab. 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Mariusz Kraska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Celem zajęć jest zapoznanie studentów z poetyką i historią powieści kryminalnej i prezentacja współcześnie występujących odmian kryminału; analiza utworów z kultury wysokiej wykorzystujących gatunkową konwencję kryminału.</w:t>
            </w:r>
          </w:p>
        </w:tc>
      </w:tr>
      <w:tr w:rsidR="004333BB" w:rsidRPr="00756DC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Umiejętności analizy i interpretacji tekstu literackiego nabyte podczas zajęć z poetyki, teorii literatury i analizy tekstów kultury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4333BB" w:rsidRPr="00756DC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380147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1C472B" w:rsidRPr="00756DC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C472B" w:rsidRPr="001C472B" w:rsidRDefault="001C472B" w:rsidP="00E6595D">
            <w:pPr>
              <w:rPr>
                <w:rFonts w:ascii="Cambria" w:hAnsi="Cambria"/>
                <w:sz w:val="24"/>
                <w:szCs w:val="24"/>
              </w:rPr>
            </w:pPr>
            <w:r w:rsidRPr="001C47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472B" w:rsidRPr="001C472B" w:rsidRDefault="001C47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C472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1C472B" w:rsidRPr="001C472B" w:rsidRDefault="001C472B" w:rsidP="00E6595D">
            <w:pPr>
              <w:jc w:val="center"/>
              <w:rPr>
                <w:sz w:val="22"/>
                <w:szCs w:val="22"/>
              </w:rPr>
            </w:pPr>
            <w:r w:rsidRPr="001C472B">
              <w:rPr>
                <w:sz w:val="22"/>
                <w:szCs w:val="22"/>
              </w:rPr>
              <w:t xml:space="preserve">Kod kierunkowego efektu </w:t>
            </w:r>
          </w:p>
          <w:p w:rsidR="001C472B" w:rsidRPr="001C472B" w:rsidRDefault="001C47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C472B">
              <w:rPr>
                <w:sz w:val="22"/>
                <w:szCs w:val="22"/>
              </w:rPr>
              <w:t>uczenia się</w:t>
            </w:r>
          </w:p>
        </w:tc>
      </w:tr>
      <w:tr w:rsidR="00380147" w:rsidRPr="00756DC6" w:rsidTr="00AE782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80147" w:rsidRPr="00380147" w:rsidRDefault="00380147" w:rsidP="003801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zna wyznaczniki gatunkowe powieści historycznej i historię ich ewolucji, rozumie i charakteryzuje różnice między poszczególnymi odmianami powieści kryminalnej; opisuje cele i sposoby aplikacji tej konwencji gatunkowej w literaturze wysokiej.</w:t>
            </w:r>
          </w:p>
        </w:tc>
        <w:tc>
          <w:tcPr>
            <w:tcW w:w="1400" w:type="dxa"/>
            <w:vAlign w:val="center"/>
          </w:tcPr>
          <w:p w:rsidR="004333BB" w:rsidRDefault="004333BB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380147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</w:t>
            </w:r>
            <w:r w:rsidR="00380147">
              <w:rPr>
                <w:rFonts w:ascii="Cambria" w:hAnsi="Cambria" w:cs="Cambria"/>
                <w:sz w:val="24"/>
                <w:szCs w:val="24"/>
              </w:rPr>
              <w:t>2</w:t>
            </w:r>
          </w:p>
          <w:p w:rsidR="007B01EC" w:rsidRPr="00756DC6" w:rsidRDefault="007B01EC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380147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_W07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jest świadomy istnienia różnych metod analizy powieści kryminalnej, zna kryteria pozwalające dokonać samodzielnej oceny różnych realizacji tej konwencji gatunkowej.</w:t>
            </w:r>
          </w:p>
        </w:tc>
        <w:tc>
          <w:tcPr>
            <w:tcW w:w="1400" w:type="dxa"/>
            <w:vAlign w:val="center"/>
          </w:tcPr>
          <w:p w:rsidR="007B01EC" w:rsidRDefault="007B01EC" w:rsidP="007B01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</w:t>
            </w:r>
            <w:r w:rsidR="00421A69">
              <w:rPr>
                <w:rFonts w:ascii="Cambria" w:hAnsi="Cambria" w:cs="Cambria"/>
                <w:sz w:val="24"/>
                <w:szCs w:val="24"/>
              </w:rPr>
              <w:t>2</w:t>
            </w:r>
          </w:p>
          <w:p w:rsidR="004333BB" w:rsidRPr="00756DC6" w:rsidRDefault="004333BB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</w:t>
            </w:r>
            <w:r w:rsidR="00421A69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380147" w:rsidRPr="00756DC6" w:rsidTr="00816F31">
        <w:trPr>
          <w:cantSplit/>
        </w:trPr>
        <w:tc>
          <w:tcPr>
            <w:tcW w:w="10008" w:type="dxa"/>
            <w:gridSpan w:val="3"/>
            <w:vAlign w:val="center"/>
          </w:tcPr>
          <w:p w:rsidR="00380147" w:rsidRPr="00380147" w:rsidRDefault="00380147" w:rsidP="003801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C3663F" w:rsidRPr="00756DC6">
        <w:trPr>
          <w:cantSplit/>
        </w:trPr>
        <w:tc>
          <w:tcPr>
            <w:tcW w:w="908" w:type="dxa"/>
            <w:vAlign w:val="center"/>
          </w:tcPr>
          <w:p w:rsidR="00C3663F" w:rsidRPr="00756DC6" w:rsidRDefault="007B01EC" w:rsidP="007B01E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C3663F" w:rsidRPr="00756DC6" w:rsidRDefault="00C3663F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wybrać analizowany przez siebie problem, określić skalę i sposób przygotowania do realizacji podjętego zadania.</w:t>
            </w:r>
          </w:p>
        </w:tc>
        <w:tc>
          <w:tcPr>
            <w:tcW w:w="1400" w:type="dxa"/>
            <w:vAlign w:val="center"/>
          </w:tcPr>
          <w:p w:rsidR="00C3663F" w:rsidRPr="00756DC6" w:rsidRDefault="00C3663F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421A69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wyjaśnić i zanalizować, na czym polega specyfika powieści kryminalnej jako gatunku oraz określić potencjalne przyczyny jego popularności (także jako formy wykorzystywanej w literaturze wysokiej).</w:t>
            </w:r>
          </w:p>
        </w:tc>
        <w:tc>
          <w:tcPr>
            <w:tcW w:w="1400" w:type="dxa"/>
            <w:vAlign w:val="center"/>
          </w:tcPr>
          <w:p w:rsidR="00C3663F" w:rsidRPr="00756DC6" w:rsidRDefault="004333BB" w:rsidP="00421A6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_U0</w:t>
            </w:r>
            <w:r w:rsidR="00C3663F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C3663F" w:rsidP="00C3663F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posiada praktyczną umiejętność analizy tekstów literackich przy zastosowaniu jako dominanty interpretacyjnej wiedzy dotyczącej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konwencji gatunkowej kryminału, jak również świadomie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zdefini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uje i 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756DC6">
              <w:rPr>
                <w:rFonts w:ascii="Cambria" w:hAnsi="Cambria" w:cs="Cambria"/>
                <w:sz w:val="24"/>
                <w:szCs w:val="24"/>
              </w:rPr>
              <w:t xml:space="preserve">w odpowiedni sposób </w:t>
            </w:r>
            <w:r>
              <w:rPr>
                <w:rFonts w:ascii="Cambria" w:hAnsi="Cambria" w:cs="Cambria"/>
                <w:sz w:val="24"/>
                <w:szCs w:val="24"/>
              </w:rPr>
              <w:t>stosuje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najważniejsze pojęcia i terminy z zakresu poetyki i teorii powieści kryminalnej.</w:t>
            </w:r>
          </w:p>
        </w:tc>
        <w:tc>
          <w:tcPr>
            <w:tcW w:w="1400" w:type="dxa"/>
            <w:vAlign w:val="center"/>
          </w:tcPr>
          <w:p w:rsidR="004333BB" w:rsidRPr="00756DC6" w:rsidRDefault="004333BB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_U0</w:t>
            </w:r>
            <w:r w:rsidR="00421A6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C3663F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Student umie zachować krytycyzm względem własnego stanowiska i interpretacji innych autorów, mając świadomość istnienia wielu, często </w:t>
            </w:r>
            <w:proofErr w:type="spellStart"/>
            <w:r w:rsidRPr="00756DC6">
              <w:rPr>
                <w:rFonts w:ascii="Cambria" w:hAnsi="Cambria" w:cs="Cambria"/>
                <w:sz w:val="24"/>
                <w:szCs w:val="24"/>
              </w:rPr>
              <w:t>niekomplementarnych</w:t>
            </w:r>
            <w:proofErr w:type="spellEnd"/>
            <w:r w:rsidRPr="00756DC6">
              <w:rPr>
                <w:rFonts w:ascii="Cambria" w:hAnsi="Cambria" w:cs="Cambria"/>
                <w:sz w:val="24"/>
                <w:szCs w:val="24"/>
              </w:rPr>
              <w:t xml:space="preserve"> ujęć badawczych z zakresu wiedzy o powieści kryminalnej.</w:t>
            </w:r>
          </w:p>
        </w:tc>
        <w:tc>
          <w:tcPr>
            <w:tcW w:w="1400" w:type="dxa"/>
            <w:vAlign w:val="center"/>
          </w:tcPr>
          <w:p w:rsidR="004333BB" w:rsidRPr="00756DC6" w:rsidRDefault="004333BB" w:rsidP="0025798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</w:t>
            </w:r>
            <w:r w:rsidR="00421A69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7B01EC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400" w:type="dxa"/>
            <w:vAlign w:val="center"/>
          </w:tcPr>
          <w:p w:rsidR="004333BB" w:rsidRPr="00756DC6" w:rsidRDefault="004333BB" w:rsidP="007B01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</w:t>
            </w:r>
            <w:r w:rsidR="00421A69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</w:tr>
      <w:tr w:rsidR="00380147" w:rsidRPr="00756DC6" w:rsidTr="00CD7ECE">
        <w:trPr>
          <w:cantSplit/>
        </w:trPr>
        <w:tc>
          <w:tcPr>
            <w:tcW w:w="10008" w:type="dxa"/>
            <w:gridSpan w:val="3"/>
            <w:vAlign w:val="center"/>
          </w:tcPr>
          <w:p w:rsidR="00380147" w:rsidRPr="00380147" w:rsidRDefault="00380147" w:rsidP="00380147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4333BB" w:rsidRPr="00756DC6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4333BB" w:rsidRPr="007B01EC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B01EC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4333BB" w:rsidRPr="007B01EC" w:rsidRDefault="004333BB" w:rsidP="00DD2CEB">
            <w:pPr>
              <w:rPr>
                <w:rFonts w:ascii="Cambria" w:hAnsi="Cambria" w:cs="Cambria"/>
                <w:sz w:val="24"/>
                <w:szCs w:val="24"/>
              </w:rPr>
            </w:pPr>
            <w:r w:rsidRPr="007B01EC">
              <w:rPr>
                <w:rFonts w:ascii="Cambria" w:hAnsi="Cambria" w:cs="Cambria"/>
                <w:sz w:val="24"/>
                <w:szCs w:val="24"/>
              </w:rPr>
              <w:t>Student potrafi weryfikować i przeformułowywać swoje stanowiska i sądy.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4333BB" w:rsidRPr="00756DC6" w:rsidRDefault="004333BB" w:rsidP="00DD2CE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_K0</w:t>
            </w:r>
            <w:r w:rsidR="00421A69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4333BB" w:rsidRPr="00756DC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4333BB" w:rsidRPr="00756DC6" w:rsidRDefault="004333BB" w:rsidP="003D430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333BB" w:rsidRPr="00756DC6">
        <w:tc>
          <w:tcPr>
            <w:tcW w:w="10008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333BB" w:rsidRPr="00756DC6">
        <w:tc>
          <w:tcPr>
            <w:tcW w:w="10008" w:type="dxa"/>
          </w:tcPr>
          <w:p w:rsidR="004333BB" w:rsidRPr="00756DC6" w:rsidRDefault="004333B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333BB" w:rsidRPr="00756DC6">
        <w:tc>
          <w:tcPr>
            <w:tcW w:w="10008" w:type="dxa"/>
          </w:tcPr>
          <w:p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Narodziny powieści kryminalnej;</w:t>
            </w:r>
          </w:p>
          <w:p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Wyznaczniki gatunkowe kryminału (konstrukcja fabuły, typ bohatera, gra fikcją, czasoprzestrzeń);</w:t>
            </w:r>
          </w:p>
          <w:p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kryminalne i związane z poetyką gatunku style odbioru;</w:t>
            </w:r>
          </w:p>
          <w:p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 xml:space="preserve">Odmiany powieści kryminalnej: powieść detektywistyczna, czarny kryminał, </w:t>
            </w:r>
            <w:proofErr w:type="spellStart"/>
            <w:r w:rsidRPr="00E56601">
              <w:rPr>
                <w:rFonts w:ascii="Cambria" w:hAnsi="Cambria" w:cs="Cambria"/>
                <w:i/>
                <w:iCs/>
                <w:sz w:val="24"/>
                <w:szCs w:val="24"/>
              </w:rPr>
              <w:t>police</w:t>
            </w:r>
            <w:proofErr w:type="spellEnd"/>
            <w:r w:rsidRPr="00E56601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6601">
              <w:rPr>
                <w:rFonts w:ascii="Cambria" w:hAnsi="Cambria" w:cs="Cambria"/>
                <w:i/>
                <w:iCs/>
                <w:sz w:val="24"/>
                <w:szCs w:val="24"/>
              </w:rPr>
              <w:t>procedural</w:t>
            </w:r>
            <w:proofErr w:type="spellEnd"/>
            <w:r w:rsidRPr="00E56601">
              <w:rPr>
                <w:rFonts w:ascii="Cambria" w:hAnsi="Cambria" w:cs="Cambria"/>
                <w:sz w:val="24"/>
                <w:szCs w:val="24"/>
              </w:rPr>
              <w:t>;</w:t>
            </w:r>
          </w:p>
          <w:p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kryminalna a thriller: podobieństwa i różnice;</w:t>
            </w:r>
          </w:p>
          <w:p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kryminalna i jej współczesne realizacje: np. kryminał społeczny, feministyczny, kryminał historyczny, etc.;</w:t>
            </w:r>
          </w:p>
          <w:p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Kryminał i ideologia;</w:t>
            </w:r>
          </w:p>
          <w:p w:rsidR="004333BB" w:rsidRPr="00756DC6" w:rsidRDefault="004333BB" w:rsidP="00B03E34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Konwencja kryminału w literaturze wysokiej: od modernizmu do postmodernizmu;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Laboratorium</w:t>
            </w:r>
          </w:p>
        </w:tc>
      </w:tr>
      <w:tr w:rsidR="004333BB" w:rsidRPr="00756DC6">
        <w:tc>
          <w:tcPr>
            <w:tcW w:w="10008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Projekt</w:t>
            </w:r>
          </w:p>
        </w:tc>
      </w:tr>
      <w:tr w:rsidR="004333BB" w:rsidRPr="00756DC6">
        <w:tc>
          <w:tcPr>
            <w:tcW w:w="10008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4333BB" w:rsidRPr="00756DC6" w:rsidTr="00BF3C01">
        <w:trPr>
          <w:trHeight w:val="673"/>
        </w:trPr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R.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Caillos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Powieść kryminalna</w:t>
            </w:r>
            <w:r w:rsidRPr="002C5D43">
              <w:rPr>
                <w:rFonts w:ascii="Cambria" w:hAnsi="Cambria" w:cs="Cambria"/>
                <w:sz w:val="22"/>
                <w:szCs w:val="22"/>
              </w:rPr>
              <w:t xml:space="preserve">, [w:] idem,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Odpowiedzialność i styl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Warszawa 1967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.M.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Czubaj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Etnolog w Mieście Grzechu. Powieść kryminalna jako świadectwo antropologiczne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Gdańsk 2010.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Słownik literatury popularnej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pod red. T. Żabskiego, Wrocław 1997 [wybrane hasła].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S.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Lasić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Poetyka powieści kryminalnej. Próba analizy strukturalnej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Warszawa 1976.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E.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Mrowczyk-Hearfield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>, Badania literatury kryminalnej – propozycja, „Teksty” 1998, nr 6</w:t>
            </w:r>
          </w:p>
          <w:p w:rsidR="004333BB" w:rsidRPr="00BF3C01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S.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Żiżek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Logika powieści detektywistycznej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„Pamiętnik Literacki” 1990, z. 3.</w:t>
            </w:r>
          </w:p>
        </w:tc>
      </w:tr>
      <w:tr w:rsidR="004333BB" w:rsidRPr="00756DC6">
        <w:tc>
          <w:tcPr>
            <w:tcW w:w="2448" w:type="dxa"/>
            <w:gridSpan w:val="2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S. Barańczak,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Poetyka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„Teksty” 1973, nr 6.</w:t>
            </w:r>
          </w:p>
          <w:p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S. Barańczak,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Polska powieść milicyjna. Dominacja funkcji perswazyjnej a problemy, 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W kręgu literatury polski ludowej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red. M. Stępień, Kraków 1975.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W. Burszta, M.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Czubaj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Krawawa</w:t>
            </w:r>
            <w:proofErr w:type="spellEnd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setka. 100 najważniejszych powieści kryminalnych,</w:t>
            </w:r>
            <w:r w:rsidRPr="002C5D43">
              <w:rPr>
                <w:rFonts w:ascii="Cambria" w:hAnsi="Cambria" w:cs="Cambria"/>
                <w:sz w:val="22"/>
                <w:szCs w:val="22"/>
              </w:rPr>
              <w:t xml:space="preserve"> Warszawa 2007.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B. Darska,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Śledztwo i płeć. O bohaterkach powieści kryminalnych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Olsztyn 2011.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J.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Dąbała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Tajemnica i suspens. Wokół głównych problemów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creative</w:t>
            </w:r>
            <w:proofErr w:type="spellEnd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writing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>, Lublin 2004.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H.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Heissenbüttel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Reguły gry powieści kryminalnej. 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„Teksty” 1973 nr 6.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lastRenderedPageBreak/>
              <w:t>M. Kraska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, Zbrodnia doskonała. Rzecz o popularności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Mody w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literaurze</w:t>
            </w:r>
            <w:proofErr w:type="spellEnd"/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 i kulturze popularnej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pod red. S.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Buryły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 i in., Kraków 2011.</w:t>
            </w:r>
          </w:p>
          <w:p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A.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Martuszewska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Niektóre właściwości struktury polskiej współczesnej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Formy literatury popularnej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red. A.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Okopień-Sławińska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 Warszawa 1973.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J. Siewierski,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Powieść kryminalna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Warszawa 1979.</w:t>
            </w:r>
          </w:p>
          <w:p w:rsidR="004333BB" w:rsidRPr="00BF3C01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Uwaga: prowadzący zastrzega sobie możliwość proponowania lektur spoza podanej listy jako kontekstu do analizy i interpretacji wybranego zagadnienia lub zjawiska literackiego.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333BB" w:rsidRPr="00BF3C01" w:rsidRDefault="004333BB" w:rsidP="00CA6551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ćwiczenia audytoryjne: analiza tekstów z dyskusją / analiza zdarzeń krytycznych (przypadków)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421A69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756DC6" w:rsidRDefault="001C472B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1C472B">
              <w:rPr>
                <w:sz w:val="22"/>
                <w:szCs w:val="22"/>
              </w:rPr>
              <w:t>Nr efektu uczenia się/ grupy efektów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praca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 xml:space="preserve">01  02  03  04  05  06  07  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Wypowiedzi ustne podczas zajęć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 xml:space="preserve">01  02  03  04   05  06  07 </w:t>
            </w:r>
            <w:r w:rsidRPr="007B01EC">
              <w:rPr>
                <w:rFonts w:ascii="Cambria" w:hAnsi="Cambria" w:cs="Cambria"/>
                <w:sz w:val="22"/>
                <w:szCs w:val="22"/>
              </w:rPr>
              <w:t xml:space="preserve"> 08 </w:t>
            </w:r>
            <w:r w:rsidRPr="00756DC6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forma zaliczenia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Aktywna postawa na zajęciach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472B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472B" w:rsidRPr="004E4867" w:rsidRDefault="001C472B" w:rsidP="00E6595D">
            <w:pPr>
              <w:jc w:val="center"/>
              <w:rPr>
                <w:b/>
              </w:rPr>
            </w:pPr>
          </w:p>
          <w:p w:rsidR="001C472B" w:rsidRPr="004E4867" w:rsidRDefault="001C472B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C472B" w:rsidRPr="004E4867" w:rsidRDefault="001C472B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C472B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472B" w:rsidRPr="004E4867" w:rsidRDefault="001C472B" w:rsidP="00E6595D">
            <w:pPr>
              <w:jc w:val="center"/>
              <w:rPr>
                <w:sz w:val="24"/>
                <w:szCs w:val="24"/>
              </w:rPr>
            </w:pPr>
          </w:p>
          <w:p w:rsidR="001C472B" w:rsidRPr="004E4867" w:rsidRDefault="001C472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472B" w:rsidRPr="004E4867" w:rsidRDefault="001C472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  <w:vMerge/>
          </w:tcPr>
          <w:p w:rsidR="001C472B" w:rsidRPr="004E4867" w:rsidRDefault="001C472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472B" w:rsidRPr="004E4867" w:rsidRDefault="001C472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C472B" w:rsidRPr="004E4867" w:rsidRDefault="001C472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472B" w:rsidRPr="004E4867" w:rsidRDefault="0061410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472B" w:rsidRPr="004E4867" w:rsidRDefault="0061410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472B" w:rsidRPr="004E4867" w:rsidRDefault="0061410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472B" w:rsidRPr="004E4867" w:rsidRDefault="0061410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472B" w:rsidRPr="00756DC6" w:rsidRDefault="001C472B" w:rsidP="00A408F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A408F8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472B" w:rsidRPr="00756DC6" w:rsidRDefault="00614105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1C472B" w:rsidRPr="00756DC6" w:rsidRDefault="00A408F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472B" w:rsidRPr="00756DC6" w:rsidRDefault="00614105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</w:tcPr>
          <w:p w:rsidR="001C472B" w:rsidRPr="004E4867" w:rsidRDefault="001C472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C472B" w:rsidRPr="00756DC6" w:rsidRDefault="00A408F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  <w:r w:rsidR="00614105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</w:tr>
      <w:tr w:rsidR="001C472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C472B" w:rsidRPr="004E4867" w:rsidRDefault="001C472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2B" w:rsidRPr="004E4867" w:rsidRDefault="001C472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1C472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C472B" w:rsidRPr="004E4867" w:rsidRDefault="001C472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2B" w:rsidRPr="00756DC6" w:rsidRDefault="001C472B" w:rsidP="00E659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2 ECTS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(LITERATUROZNAWSTWO)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C472B" w:rsidRPr="004E4867" w:rsidRDefault="001C472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2B" w:rsidRPr="00756DC6" w:rsidRDefault="00614105" w:rsidP="00E659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</w:tr>
      <w:tr w:rsidR="001C472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C472B" w:rsidRPr="004E4867" w:rsidRDefault="001C472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2B" w:rsidRPr="00614105" w:rsidRDefault="00614105" w:rsidP="00614105">
            <w:pPr>
              <w:jc w:val="center"/>
              <w:rPr>
                <w:rFonts w:ascii="Cambria" w:hAnsi="Cambria" w:cs="Cambria"/>
                <w:b/>
                <w:sz w:val="24"/>
                <w:szCs w:val="24"/>
              </w:rPr>
            </w:pPr>
            <w:r w:rsidRPr="00614105">
              <w:rPr>
                <w:rFonts w:ascii="Cambria" w:hAnsi="Cambria" w:cs="Cambria"/>
                <w:b/>
                <w:sz w:val="24"/>
                <w:szCs w:val="24"/>
              </w:rPr>
              <w:t>1,6</w:t>
            </w:r>
          </w:p>
        </w:tc>
      </w:tr>
    </w:tbl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sectPr w:rsidR="004333BB" w:rsidRPr="00756DC6" w:rsidSect="00614105">
      <w:footerReference w:type="even" r:id="rId7"/>
      <w:footerReference w:type="default" r:id="rId8"/>
      <w:pgSz w:w="11906" w:h="16838"/>
      <w:pgMar w:top="426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856" w:rsidRDefault="00860856">
      <w:r>
        <w:separator/>
      </w:r>
    </w:p>
  </w:endnote>
  <w:endnote w:type="continuationSeparator" w:id="0">
    <w:p w:rsidR="00860856" w:rsidRDefault="00860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BB" w:rsidRDefault="00EC66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333BB" w:rsidRDefault="004333B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BB" w:rsidRDefault="00EC66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1410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4333BB" w:rsidRDefault="004333B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856" w:rsidRDefault="00860856">
      <w:r>
        <w:separator/>
      </w:r>
    </w:p>
  </w:footnote>
  <w:footnote w:type="continuationSeparator" w:id="0">
    <w:p w:rsidR="00860856" w:rsidRDefault="008608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91453DD"/>
    <w:multiLevelType w:val="hybridMultilevel"/>
    <w:tmpl w:val="752807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11B17"/>
    <w:rsid w:val="0009065D"/>
    <w:rsid w:val="00117DE4"/>
    <w:rsid w:val="001242B7"/>
    <w:rsid w:val="0016655E"/>
    <w:rsid w:val="001A385D"/>
    <w:rsid w:val="001C472B"/>
    <w:rsid w:val="001C612A"/>
    <w:rsid w:val="001F010F"/>
    <w:rsid w:val="0023474C"/>
    <w:rsid w:val="0025798A"/>
    <w:rsid w:val="00295838"/>
    <w:rsid w:val="002C5D43"/>
    <w:rsid w:val="002C7814"/>
    <w:rsid w:val="002C7F0E"/>
    <w:rsid w:val="002E716A"/>
    <w:rsid w:val="0032515B"/>
    <w:rsid w:val="00343C53"/>
    <w:rsid w:val="00380147"/>
    <w:rsid w:val="003849E4"/>
    <w:rsid w:val="003B3FC7"/>
    <w:rsid w:val="003D4309"/>
    <w:rsid w:val="00421A69"/>
    <w:rsid w:val="004333BB"/>
    <w:rsid w:val="004340F4"/>
    <w:rsid w:val="004440DD"/>
    <w:rsid w:val="0049796F"/>
    <w:rsid w:val="004A20F8"/>
    <w:rsid w:val="004D6942"/>
    <w:rsid w:val="00506F54"/>
    <w:rsid w:val="00554CF7"/>
    <w:rsid w:val="00561E05"/>
    <w:rsid w:val="005C6A55"/>
    <w:rsid w:val="00613C96"/>
    <w:rsid w:val="00614105"/>
    <w:rsid w:val="006802CC"/>
    <w:rsid w:val="006A7644"/>
    <w:rsid w:val="006F57A3"/>
    <w:rsid w:val="00717161"/>
    <w:rsid w:val="007500BA"/>
    <w:rsid w:val="00756DC6"/>
    <w:rsid w:val="007B01EC"/>
    <w:rsid w:val="007D09E6"/>
    <w:rsid w:val="007E4804"/>
    <w:rsid w:val="007F0A2C"/>
    <w:rsid w:val="008266B5"/>
    <w:rsid w:val="00860856"/>
    <w:rsid w:val="00874149"/>
    <w:rsid w:val="008827BE"/>
    <w:rsid w:val="00891FD6"/>
    <w:rsid w:val="008B0FC3"/>
    <w:rsid w:val="00913F73"/>
    <w:rsid w:val="009C3A00"/>
    <w:rsid w:val="009E17A2"/>
    <w:rsid w:val="009F254B"/>
    <w:rsid w:val="009F503D"/>
    <w:rsid w:val="00A408F8"/>
    <w:rsid w:val="00A77E68"/>
    <w:rsid w:val="00AA6A97"/>
    <w:rsid w:val="00AB09C2"/>
    <w:rsid w:val="00AE5CCF"/>
    <w:rsid w:val="00B03E34"/>
    <w:rsid w:val="00B46E0F"/>
    <w:rsid w:val="00BB7AF6"/>
    <w:rsid w:val="00BC35A1"/>
    <w:rsid w:val="00BF0F94"/>
    <w:rsid w:val="00BF3C01"/>
    <w:rsid w:val="00C01985"/>
    <w:rsid w:val="00C132AC"/>
    <w:rsid w:val="00C2080D"/>
    <w:rsid w:val="00C3663F"/>
    <w:rsid w:val="00C55454"/>
    <w:rsid w:val="00C57433"/>
    <w:rsid w:val="00C66EAD"/>
    <w:rsid w:val="00C85CF2"/>
    <w:rsid w:val="00CA6551"/>
    <w:rsid w:val="00CE782C"/>
    <w:rsid w:val="00D03E0E"/>
    <w:rsid w:val="00D60434"/>
    <w:rsid w:val="00DD062C"/>
    <w:rsid w:val="00DD2CEB"/>
    <w:rsid w:val="00DD5639"/>
    <w:rsid w:val="00DD6775"/>
    <w:rsid w:val="00DF14C0"/>
    <w:rsid w:val="00E34A03"/>
    <w:rsid w:val="00E50308"/>
    <w:rsid w:val="00E56601"/>
    <w:rsid w:val="00E96C4C"/>
    <w:rsid w:val="00EC6688"/>
    <w:rsid w:val="00ED09C7"/>
    <w:rsid w:val="00ED145D"/>
    <w:rsid w:val="00ED3C91"/>
    <w:rsid w:val="00EF0FB2"/>
    <w:rsid w:val="00F10C25"/>
    <w:rsid w:val="00F160ED"/>
    <w:rsid w:val="00F3756E"/>
    <w:rsid w:val="00F7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7AF6"/>
  </w:style>
  <w:style w:type="paragraph" w:styleId="Nagwek1">
    <w:name w:val="heading 1"/>
    <w:basedOn w:val="Normalny"/>
    <w:next w:val="Normalny"/>
    <w:link w:val="Nagwek1Znak"/>
    <w:uiPriority w:val="99"/>
    <w:qFormat/>
    <w:rsid w:val="00BB7AF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B7AF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B7AF6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B7AF6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B7AF6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7AF6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22B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22B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2B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522BC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22B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522BC8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BB7AF6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7AF6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522BC8"/>
    <w:rPr>
      <w:sz w:val="20"/>
      <w:szCs w:val="20"/>
    </w:rPr>
  </w:style>
  <w:style w:type="paragraph" w:styleId="NormalnyWeb">
    <w:name w:val="Normal (Web)"/>
    <w:basedOn w:val="Normalny"/>
    <w:uiPriority w:val="99"/>
    <w:rsid w:val="00BB7AF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BB7AF6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522BC8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B7AF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22BC8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BB7AF6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522BC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B7AF6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522BC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BB7AF6"/>
  </w:style>
  <w:style w:type="paragraph" w:styleId="Stopka">
    <w:name w:val="footer"/>
    <w:basedOn w:val="Normalny"/>
    <w:link w:val="Stopka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522BC8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BB7AF6"/>
  </w:style>
  <w:style w:type="paragraph" w:styleId="Podtytu">
    <w:name w:val="Subtitle"/>
    <w:basedOn w:val="Normalny"/>
    <w:link w:val="PodtytuZnak"/>
    <w:uiPriority w:val="99"/>
    <w:qFormat/>
    <w:rsid w:val="00BB7AF6"/>
    <w:rPr>
      <w:b/>
      <w:bCs/>
    </w:rPr>
  </w:style>
  <w:style w:type="character" w:customStyle="1" w:styleId="PodtytuZnak">
    <w:name w:val="Podtytuł Znak"/>
    <w:link w:val="Podtytu"/>
    <w:uiPriority w:val="11"/>
    <w:rsid w:val="00522BC8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B7AF6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BB7AF6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B03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B03E34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rsid w:val="00ED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2BC8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808</Words>
  <Characters>5685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2016-05-23T15:51:00Z</cp:lastPrinted>
  <dcterms:created xsi:type="dcterms:W3CDTF">2016-05-22T16:08:00Z</dcterms:created>
  <dcterms:modified xsi:type="dcterms:W3CDTF">2019-06-23T16:13:00Z</dcterms:modified>
</cp:coreProperties>
</file>